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8AC52" w14:textId="77777777" w:rsidR="00EF5D6E" w:rsidRPr="00EF5D6E" w:rsidRDefault="00EF5D6E" w:rsidP="00EF5D6E">
      <w:pPr>
        <w:widowControl w:val="0"/>
        <w:autoSpaceDE w:val="0"/>
        <w:autoSpaceDN w:val="0"/>
        <w:spacing w:line="360" w:lineRule="auto"/>
        <w:ind w:right="-720"/>
        <w:jc w:val="center"/>
        <w:rPr>
          <w:rFonts w:ascii="Goudy Old Style" w:hAnsi="Goudy Old Style"/>
          <w:b/>
          <w:bCs/>
          <w:sz w:val="28"/>
          <w:szCs w:val="28"/>
          <w:u w:val="single"/>
        </w:rPr>
      </w:pPr>
      <w:r w:rsidRPr="00EF5D6E">
        <w:rPr>
          <w:rFonts w:ascii="Goudy Old Style" w:hAnsi="Goudy Old Style"/>
          <w:b/>
          <w:bCs/>
          <w:sz w:val="28"/>
          <w:szCs w:val="28"/>
          <w:u w:val="single"/>
        </w:rPr>
        <w:t>"New Life"(195-235)</w:t>
      </w:r>
    </w:p>
    <w:p w14:paraId="5867AC11" w14:textId="77777777" w:rsidR="00EF5D6E" w:rsidRPr="00EF5D6E" w:rsidRDefault="00EF5D6E" w:rsidP="00EF5D6E">
      <w:pPr>
        <w:widowControl w:val="0"/>
        <w:autoSpaceDE w:val="0"/>
        <w:autoSpaceDN w:val="0"/>
        <w:spacing w:line="360" w:lineRule="auto"/>
        <w:ind w:right="-720"/>
        <w:jc w:val="center"/>
        <w:rPr>
          <w:rFonts w:ascii="Goudy Old Style" w:hAnsi="Goudy Old Style"/>
          <w:b/>
          <w:bCs/>
          <w:sz w:val="28"/>
          <w:szCs w:val="28"/>
          <w:u w:val="single"/>
        </w:rPr>
      </w:pPr>
    </w:p>
    <w:p w14:paraId="1C40DFB2"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 What are your first impressions of Pastor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(195-197)?</w:t>
      </w:r>
    </w:p>
    <w:p w14:paraId="7FD26921"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618236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27130F8B"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 What was Pastor </w:t>
      </w:r>
      <w:proofErr w:type="spellStart"/>
      <w:r w:rsidRPr="00EF5D6E">
        <w:rPr>
          <w:rFonts w:ascii="Goudy Old Style" w:hAnsi="Goudy Old Style"/>
          <w:b/>
          <w:bCs/>
          <w:sz w:val="28"/>
          <w:szCs w:val="28"/>
        </w:rPr>
        <w:t>Torvik's</w:t>
      </w:r>
      <w:proofErr w:type="spellEnd"/>
      <w:r w:rsidRPr="00EF5D6E">
        <w:rPr>
          <w:rFonts w:ascii="Goudy Old Style" w:hAnsi="Goudy Old Style"/>
          <w:b/>
          <w:bCs/>
          <w:sz w:val="28"/>
          <w:szCs w:val="28"/>
        </w:rPr>
        <w:t xml:space="preserve"> perception of the spiritual condition of his new parish (198-202)?</w:t>
      </w:r>
    </w:p>
    <w:p w14:paraId="21481B4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64ADC63"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0F5B640"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3. What had happened to the old rector? In what condition did he leave the parish (197-199)?</w:t>
      </w:r>
    </w:p>
    <w:p w14:paraId="4D5DB1DB"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1E7CFB06"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BB6CE33"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4. How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react to the dismal circumstances of his new congregation (202-203)?</w:t>
      </w:r>
    </w:p>
    <w:p w14:paraId="6F115D21"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82EBCB1"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40995F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5. Why did the parishioners not trust Pastor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(203-204)?</w:t>
      </w:r>
    </w:p>
    <w:p w14:paraId="7ECAD90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6F4D981"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A48FC5C"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6. What leads Pastor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to conclude that his ministry is a failure (203-207)?</w:t>
      </w:r>
    </w:p>
    <w:p w14:paraId="1D062EBD"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113BCFEC"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EA43A3F"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7. Pastor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is called upon to take the Lord's Supper to a shut-in known as Mother Hanna. What did Pastor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discover about this talkative woman? How did his visit with this woman </w:t>
      </w:r>
      <w:proofErr w:type="gramStart"/>
      <w:r w:rsidRPr="00EF5D6E">
        <w:rPr>
          <w:rFonts w:ascii="Goudy Old Style" w:hAnsi="Goudy Old Style"/>
          <w:b/>
          <w:bCs/>
          <w:sz w:val="28"/>
          <w:szCs w:val="28"/>
        </w:rPr>
        <w:t>end(</w:t>
      </w:r>
      <w:proofErr w:type="gramEnd"/>
      <w:r w:rsidRPr="00EF5D6E">
        <w:rPr>
          <w:rFonts w:ascii="Goudy Old Style" w:hAnsi="Goudy Old Style"/>
          <w:b/>
          <w:bCs/>
          <w:sz w:val="28"/>
          <w:szCs w:val="28"/>
        </w:rPr>
        <w:t>208-211)?</w:t>
      </w:r>
    </w:p>
    <w:p w14:paraId="3D5B4E7D"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2DEF5D0"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E8915AF"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8. After the disappointing episode with Mother Hanna, what did Pastor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resolve to do (212-213)?</w:t>
      </w:r>
    </w:p>
    <w:p w14:paraId="1C11D4C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9. What did Pastor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see in his dream? What effect did this nightmare have on him? (214ff)?</w:t>
      </w:r>
    </w:p>
    <w:p w14:paraId="731CE062"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5D906BD"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1E4534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10. What was Pastor </w:t>
      </w:r>
      <w:proofErr w:type="spellStart"/>
      <w:r w:rsidRPr="00EF5D6E">
        <w:rPr>
          <w:rFonts w:ascii="Goudy Old Style" w:hAnsi="Goudy Old Style"/>
          <w:b/>
          <w:bCs/>
          <w:sz w:val="28"/>
          <w:szCs w:val="28"/>
        </w:rPr>
        <w:t>Torvik's</w:t>
      </w:r>
      <w:proofErr w:type="spellEnd"/>
      <w:r w:rsidRPr="00EF5D6E">
        <w:rPr>
          <w:rFonts w:ascii="Goudy Old Style" w:hAnsi="Goudy Old Style"/>
          <w:b/>
          <w:bCs/>
          <w:sz w:val="28"/>
          <w:szCs w:val="28"/>
        </w:rPr>
        <w:t xml:space="preserve"> real problem? How had he judged the validity of the Christian faith (222-225)?</w:t>
      </w:r>
    </w:p>
    <w:p w14:paraId="0F5CBE9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40865D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138ECA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11.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had been one of Pastor </w:t>
      </w:r>
      <w:proofErr w:type="spellStart"/>
      <w:r w:rsidRPr="00EF5D6E">
        <w:rPr>
          <w:rFonts w:ascii="Goudy Old Style" w:hAnsi="Goudy Old Style"/>
          <w:b/>
          <w:bCs/>
          <w:sz w:val="28"/>
          <w:szCs w:val="28"/>
        </w:rPr>
        <w:t>Torvik's</w:t>
      </w:r>
      <w:proofErr w:type="spellEnd"/>
      <w:r w:rsidRPr="00EF5D6E">
        <w:rPr>
          <w:rFonts w:ascii="Goudy Old Style" w:hAnsi="Goudy Old Style"/>
          <w:b/>
          <w:bCs/>
          <w:sz w:val="28"/>
          <w:szCs w:val="28"/>
        </w:rPr>
        <w:t xml:space="preserve"> adversaries. How did things begin to change with him (227-230)?</w:t>
      </w:r>
    </w:p>
    <w:p w14:paraId="7FDAEDC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95EDDA0" w14:textId="4EEE7F74" w:rsidR="00EF5D6E" w:rsidRPr="006B53B2" w:rsidRDefault="00EF5D6E" w:rsidP="006B53B2">
      <w:pPr>
        <w:widowControl w:val="0"/>
        <w:autoSpaceDE w:val="0"/>
        <w:autoSpaceDN w:val="0"/>
        <w:spacing w:line="360" w:lineRule="auto"/>
        <w:ind w:right="-720"/>
        <w:jc w:val="center"/>
        <w:rPr>
          <w:rFonts w:ascii="Goudy Old Style" w:hAnsi="Goudy Old Style"/>
          <w:b/>
          <w:bCs/>
          <w:sz w:val="28"/>
          <w:szCs w:val="28"/>
          <w:u w:val="single"/>
        </w:rPr>
      </w:pPr>
      <w:r w:rsidRPr="00EF5D6E">
        <w:rPr>
          <w:rFonts w:ascii="Goudy Old Style" w:hAnsi="Goudy Old Style"/>
          <w:b/>
          <w:bCs/>
          <w:sz w:val="28"/>
          <w:szCs w:val="28"/>
        </w:rPr>
        <w:br w:type="page"/>
      </w:r>
      <w:r w:rsidRPr="00EF5D6E">
        <w:rPr>
          <w:rFonts w:ascii="Goudy Old Style" w:hAnsi="Goudy Old Style"/>
          <w:b/>
          <w:bCs/>
          <w:sz w:val="28"/>
          <w:szCs w:val="28"/>
          <w:u w:val="single"/>
        </w:rPr>
        <w:lastRenderedPageBreak/>
        <w:t>"A Heart of Stone and a Rock of Salvation" (237-</w:t>
      </w:r>
      <w:proofErr w:type="gramStart"/>
      <w:r w:rsidRPr="00EF5D6E">
        <w:rPr>
          <w:rFonts w:ascii="Goudy Old Style" w:hAnsi="Goudy Old Style"/>
          <w:b/>
          <w:bCs/>
          <w:sz w:val="28"/>
          <w:szCs w:val="28"/>
          <w:u w:val="single"/>
        </w:rPr>
        <w:t>282 )</w:t>
      </w:r>
      <w:proofErr w:type="gramEnd"/>
    </w:p>
    <w:p w14:paraId="1768EE96"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 "I think that you can blame yourself, Pastor. If one whips the flock of God with the scourge of the law instead of guiding them to the springs of living water, everything will eventually go wrong. No one can endure unlimited lashings" (237). How had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relied on the law instead of the Gospel?</w:t>
      </w:r>
    </w:p>
    <w:p w14:paraId="2F95B17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1CC59B7D"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3EAD6E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 What does the woman mean when she tells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that "it won't do to offer Moses a forty percent agreement and expect him to be satisfied with our becoming absolutely pure and loving and honest, as you are always talking about" (238)?</w:t>
      </w:r>
    </w:p>
    <w:p w14:paraId="434393F1"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3. What did Mother Lotta teach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about preaching? About Baptism? About the cure of souls (239-243)?</w:t>
      </w:r>
    </w:p>
    <w:p w14:paraId="128F629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21C5ECC3"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118A74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4. How does Rector Bengtsson teach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to read the Bible and understand the pastoral office (247-252)?</w:t>
      </w:r>
    </w:p>
    <w:p w14:paraId="69D5BEE8"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809B701"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7BE6A58"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5. How does Bengtsson describe the twin dangers of pride and despair in the spiritual life (254-255)?</w:t>
      </w:r>
    </w:p>
    <w:p w14:paraId="1F0288AA"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F419B4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2EFC5F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6. Why did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not want to wear his </w:t>
      </w:r>
      <w:proofErr w:type="gramStart"/>
      <w:r w:rsidRPr="00EF5D6E">
        <w:rPr>
          <w:rFonts w:ascii="Goudy Old Style" w:hAnsi="Goudy Old Style"/>
          <w:b/>
          <w:bCs/>
          <w:sz w:val="28"/>
          <w:szCs w:val="28"/>
        </w:rPr>
        <w:t>clericals(</w:t>
      </w:r>
      <w:proofErr w:type="gramEnd"/>
      <w:r w:rsidRPr="00EF5D6E">
        <w:rPr>
          <w:rFonts w:ascii="Goudy Old Style" w:hAnsi="Goudy Old Style"/>
          <w:b/>
          <w:bCs/>
          <w:sz w:val="28"/>
          <w:szCs w:val="28"/>
        </w:rPr>
        <w:t>254)? How does he confuse "person" and "office" (254-255)?</w:t>
      </w:r>
    </w:p>
    <w:p w14:paraId="538B8620"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2AA56633"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264E6D93"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lastRenderedPageBreak/>
        <w:t xml:space="preserve">7. How does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set aside the Bible by separating the Spirit from the Word (256-259)?</w:t>
      </w:r>
    </w:p>
    <w:p w14:paraId="29CE58FA"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C38279D"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8. Comment on "Each of us will therefore have to speak tonight according to his own experience and his own way of seeing things. One can do no more than follow one's own conviction" (258).</w:t>
      </w:r>
    </w:p>
    <w:p w14:paraId="4154A61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774F4DB"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CE2655B"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9. How does Bengtsson describe the fight against sin (265)?</w:t>
      </w:r>
    </w:p>
    <w:p w14:paraId="645707D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9D463EC"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40A4400"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10. How does Bengtsson preach the atonement (267)? How does he describe the relationship of the atonement to the Means of Grace (269)?</w:t>
      </w:r>
    </w:p>
    <w:p w14:paraId="78DFAA2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78FD1E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2374005B"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11. What was the significance of Jude 3</w:t>
      </w:r>
      <w:r w:rsidRPr="00EF5D6E">
        <w:rPr>
          <w:rStyle w:val="FootnoteReference"/>
          <w:rFonts w:ascii="Goudy Old Style" w:hAnsi="Goudy Old Style"/>
          <w:b/>
          <w:bCs/>
          <w:sz w:val="28"/>
          <w:szCs w:val="28"/>
        </w:rPr>
        <w:footnoteReference w:id="1"/>
      </w:r>
      <w:r w:rsidRPr="00EF5D6E">
        <w:rPr>
          <w:rFonts w:ascii="Goudy Old Style" w:hAnsi="Goudy Old Style"/>
          <w:b/>
          <w:bCs/>
          <w:sz w:val="28"/>
          <w:szCs w:val="28"/>
        </w:rPr>
        <w:t xml:space="preserve"> for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(270)? How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now come to preach the true </w:t>
      </w:r>
      <w:proofErr w:type="gramStart"/>
      <w:r w:rsidRPr="00EF5D6E">
        <w:rPr>
          <w:rFonts w:ascii="Goudy Old Style" w:hAnsi="Goudy Old Style"/>
          <w:b/>
          <w:bCs/>
          <w:sz w:val="28"/>
          <w:szCs w:val="28"/>
        </w:rPr>
        <w:t>Gospel(</w:t>
      </w:r>
      <w:proofErr w:type="gramEnd"/>
      <w:r w:rsidRPr="00EF5D6E">
        <w:rPr>
          <w:rFonts w:ascii="Goudy Old Style" w:hAnsi="Goudy Old Style"/>
          <w:b/>
          <w:bCs/>
          <w:sz w:val="28"/>
          <w:szCs w:val="28"/>
        </w:rPr>
        <w:t>270-271)?</w:t>
      </w:r>
    </w:p>
    <w:p w14:paraId="343E6572"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8C69DB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69CF3A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I2. How does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react to </w:t>
      </w:r>
      <w:proofErr w:type="spellStart"/>
      <w:r w:rsidRPr="00EF5D6E">
        <w:rPr>
          <w:rFonts w:ascii="Goudy Old Style" w:hAnsi="Goudy Old Style"/>
          <w:b/>
          <w:bCs/>
          <w:sz w:val="28"/>
          <w:szCs w:val="28"/>
        </w:rPr>
        <w:t>Torvik's</w:t>
      </w:r>
      <w:proofErr w:type="spellEnd"/>
      <w:r w:rsidRPr="00EF5D6E">
        <w:rPr>
          <w:rFonts w:ascii="Goudy Old Style" w:hAnsi="Goudy Old Style"/>
          <w:b/>
          <w:bCs/>
          <w:sz w:val="28"/>
          <w:szCs w:val="28"/>
        </w:rPr>
        <w:t xml:space="preserve"> preaching (272-276)?</w:t>
      </w:r>
    </w:p>
    <w:p w14:paraId="5E3D4CA0"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0B17DF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43AB03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13. Where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find true renewal and revival (279-282)?</w:t>
      </w:r>
    </w:p>
    <w:p w14:paraId="6E73D936" w14:textId="77777777" w:rsidR="00EF5D6E" w:rsidRPr="00EF5D6E" w:rsidRDefault="00EF5D6E" w:rsidP="006B53B2">
      <w:pPr>
        <w:widowControl w:val="0"/>
        <w:autoSpaceDE w:val="0"/>
        <w:autoSpaceDN w:val="0"/>
        <w:spacing w:line="360" w:lineRule="auto"/>
        <w:ind w:right="-720"/>
        <w:jc w:val="center"/>
        <w:rPr>
          <w:rFonts w:ascii="Goudy Old Style" w:hAnsi="Goudy Old Style"/>
          <w:b/>
          <w:bCs/>
          <w:sz w:val="28"/>
          <w:szCs w:val="28"/>
          <w:u w:val="single"/>
        </w:rPr>
      </w:pPr>
      <w:r w:rsidRPr="00EF5D6E">
        <w:rPr>
          <w:rFonts w:ascii="Goudy Old Style" w:hAnsi="Goudy Old Style"/>
          <w:b/>
          <w:bCs/>
          <w:sz w:val="28"/>
          <w:szCs w:val="28"/>
        </w:rPr>
        <w:br w:type="page"/>
      </w:r>
      <w:r w:rsidRPr="00EF5D6E">
        <w:rPr>
          <w:rFonts w:ascii="Goudy Old Style" w:hAnsi="Goudy Old Style"/>
          <w:b/>
          <w:bCs/>
          <w:sz w:val="28"/>
          <w:szCs w:val="28"/>
          <w:u w:val="single"/>
        </w:rPr>
        <w:lastRenderedPageBreak/>
        <w:t>"In the Place of Sinners" (pp. 283-332)</w:t>
      </w:r>
    </w:p>
    <w:p w14:paraId="6D60D43E" w14:textId="77777777" w:rsidR="00EF5D6E" w:rsidRPr="00EF5D6E" w:rsidRDefault="00EF5D6E" w:rsidP="00EF5D6E">
      <w:pPr>
        <w:widowControl w:val="0"/>
        <w:autoSpaceDE w:val="0"/>
        <w:autoSpaceDN w:val="0"/>
        <w:spacing w:line="360" w:lineRule="auto"/>
        <w:ind w:right="-720"/>
        <w:jc w:val="center"/>
        <w:rPr>
          <w:rFonts w:ascii="Goudy Old Style" w:hAnsi="Goudy Old Style"/>
          <w:b/>
          <w:bCs/>
          <w:sz w:val="28"/>
          <w:szCs w:val="28"/>
          <w:u w:val="single"/>
        </w:rPr>
      </w:pPr>
    </w:p>
    <w:p w14:paraId="36BB307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1. Describe the situation at the opening of this chapter (283ff)?</w:t>
      </w:r>
    </w:p>
    <w:p w14:paraId="463EBB91"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FAE72F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127CED36"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 What are the concerns that shape </w:t>
      </w:r>
      <w:proofErr w:type="spellStart"/>
      <w:r w:rsidRPr="00EF5D6E">
        <w:rPr>
          <w:rFonts w:ascii="Goudy Old Style" w:hAnsi="Goudy Old Style"/>
          <w:b/>
          <w:bCs/>
          <w:sz w:val="28"/>
          <w:szCs w:val="28"/>
        </w:rPr>
        <w:t>Torvik's</w:t>
      </w:r>
      <w:proofErr w:type="spellEnd"/>
      <w:r w:rsidRPr="00EF5D6E">
        <w:rPr>
          <w:rFonts w:ascii="Goudy Old Style" w:hAnsi="Goudy Old Style"/>
          <w:b/>
          <w:bCs/>
          <w:sz w:val="28"/>
          <w:szCs w:val="28"/>
        </w:rPr>
        <w:t xml:space="preserve"> prayers (284-285)?</w:t>
      </w:r>
    </w:p>
    <w:p w14:paraId="5DA4D9C0"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1842903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CA446C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3. Who is Britta? What are we told about her piety (285-286)?</w:t>
      </w:r>
    </w:p>
    <w:p w14:paraId="553D3416"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2804155F"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FB4AE23"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4. What is the latest development with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(286-288)?</w:t>
      </w:r>
    </w:p>
    <w:p w14:paraId="1189394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86713FC"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576976C"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5. How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react to </w:t>
      </w:r>
      <w:proofErr w:type="spellStart"/>
      <w:r w:rsidRPr="00EF5D6E">
        <w:rPr>
          <w:rFonts w:ascii="Goudy Old Style" w:hAnsi="Goudy Old Style"/>
          <w:b/>
          <w:bCs/>
          <w:sz w:val="28"/>
          <w:szCs w:val="28"/>
        </w:rPr>
        <w:t>Arviddson's</w:t>
      </w:r>
      <w:proofErr w:type="spellEnd"/>
      <w:r w:rsidRPr="00EF5D6E">
        <w:rPr>
          <w:rFonts w:ascii="Goudy Old Style" w:hAnsi="Goudy Old Style"/>
          <w:b/>
          <w:bCs/>
          <w:sz w:val="28"/>
          <w:szCs w:val="28"/>
        </w:rPr>
        <w:t xml:space="preserve"> news about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(288-289)?</w:t>
      </w:r>
    </w:p>
    <w:p w14:paraId="319BBACA"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E59A5D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103BBD0A"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6. Why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come to regret the passing of the custom of "registering for communion" (290)?</w:t>
      </w:r>
    </w:p>
    <w:p w14:paraId="5ECFE83F"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90D9AE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9FC0D2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7. How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attempt to use the confessional address to reach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Does it work (291-295)?</w:t>
      </w:r>
    </w:p>
    <w:p w14:paraId="659128F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CDE8F5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12DA1C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8. How does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misuse the Scriptures to justify his own impenitence (295-299)?</w:t>
      </w:r>
    </w:p>
    <w:p w14:paraId="4FD54D3F"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br w:type="page"/>
      </w:r>
      <w:r w:rsidRPr="00EF5D6E">
        <w:rPr>
          <w:rFonts w:ascii="Goudy Old Style" w:hAnsi="Goudy Old Style"/>
          <w:b/>
          <w:bCs/>
          <w:sz w:val="28"/>
          <w:szCs w:val="28"/>
        </w:rPr>
        <w:lastRenderedPageBreak/>
        <w:t xml:space="preserve">9. How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call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to repentance (299-300)?</w:t>
      </w:r>
    </w:p>
    <w:p w14:paraId="45013D48"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B98D35D"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10F17952"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10. This episode occurs in December. How does the Advent Season serve to focus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on his pastoral work (300-302)?</w:t>
      </w:r>
    </w:p>
    <w:p w14:paraId="1AC7ECCC"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2D415D2"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1D55C640"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11. How would you characterize the continuing relationship between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and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(303)?</w:t>
      </w:r>
    </w:p>
    <w:p w14:paraId="7EA33820"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6AD214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AE2922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12. What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imagine as he thinks about the course of the war (304-306)?</w:t>
      </w:r>
    </w:p>
    <w:p w14:paraId="710E01EA"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16C51BD"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3889081"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13. How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view </w:t>
      </w:r>
      <w:proofErr w:type="spellStart"/>
      <w:r w:rsidRPr="00EF5D6E">
        <w:rPr>
          <w:rFonts w:ascii="Goudy Old Style" w:hAnsi="Goudy Old Style"/>
          <w:b/>
          <w:bCs/>
          <w:sz w:val="28"/>
          <w:szCs w:val="28"/>
        </w:rPr>
        <w:t>Schenstedt's</w:t>
      </w:r>
      <w:proofErr w:type="spellEnd"/>
      <w:r w:rsidRPr="00EF5D6E">
        <w:rPr>
          <w:rFonts w:ascii="Goudy Old Style" w:hAnsi="Goudy Old Style"/>
          <w:b/>
          <w:bCs/>
          <w:sz w:val="28"/>
          <w:szCs w:val="28"/>
        </w:rPr>
        <w:t xml:space="preserve"> departure for service in the army (306)?</w:t>
      </w:r>
    </w:p>
    <w:p w14:paraId="591CA4B1"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AE6EFA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8846282"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14. What is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now praying for (307)?</w:t>
      </w:r>
    </w:p>
    <w:p w14:paraId="19C3FFB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F35542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BE9A1F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15. Why was </w:t>
      </w:r>
      <w:proofErr w:type="spellStart"/>
      <w:r w:rsidRPr="00EF5D6E">
        <w:rPr>
          <w:rFonts w:ascii="Goudy Old Style" w:hAnsi="Goudy Old Style"/>
          <w:b/>
          <w:bCs/>
          <w:sz w:val="28"/>
          <w:szCs w:val="28"/>
        </w:rPr>
        <w:t>Saleby</w:t>
      </w:r>
      <w:proofErr w:type="spellEnd"/>
      <w:r w:rsidRPr="00EF5D6E">
        <w:rPr>
          <w:rFonts w:ascii="Goudy Old Style" w:hAnsi="Goudy Old Style"/>
          <w:b/>
          <w:bCs/>
          <w:sz w:val="28"/>
          <w:szCs w:val="28"/>
        </w:rPr>
        <w:t xml:space="preserve"> deserted? Who still is left there? Why does this woman remain (308-309)?</w:t>
      </w:r>
    </w:p>
    <w:p w14:paraId="4095167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28CC8F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16. What does the old woman mean when she says to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"You should not admire, my boy. Nothing human measures up. Instead you must love. One may always love – also that which is broken and twisted" (310)?</w:t>
      </w:r>
    </w:p>
    <w:p w14:paraId="5E06D332"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br w:type="page"/>
      </w:r>
      <w:r w:rsidRPr="00EF5D6E">
        <w:rPr>
          <w:rFonts w:ascii="Goudy Old Style" w:hAnsi="Goudy Old Style"/>
          <w:b/>
          <w:bCs/>
          <w:sz w:val="28"/>
          <w:szCs w:val="28"/>
        </w:rPr>
        <w:lastRenderedPageBreak/>
        <w:t>17. Who is Agnes and why is she suffering (311)?</w:t>
      </w:r>
    </w:p>
    <w:p w14:paraId="46E0FDBB"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072BD3C"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CD2798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18. How does the old lady explain cross-bearing (312)?</w:t>
      </w:r>
    </w:p>
    <w:p w14:paraId="018CAB2D"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C8F983F"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BD0538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19. In preaching on the story of the Canaanite woman (see Matthew 15:21-28)</w:t>
      </w:r>
      <w:r w:rsidRPr="00EF5D6E">
        <w:rPr>
          <w:rStyle w:val="FootnoteReference"/>
          <w:rFonts w:ascii="Goudy Old Style" w:hAnsi="Goudy Old Style"/>
          <w:b/>
          <w:bCs/>
          <w:sz w:val="28"/>
          <w:szCs w:val="28"/>
        </w:rPr>
        <w:footnoteReference w:id="2"/>
      </w:r>
      <w:r w:rsidRPr="00EF5D6E">
        <w:rPr>
          <w:rFonts w:ascii="Goudy Old Style" w:hAnsi="Goudy Old Style"/>
          <w:b/>
          <w:bCs/>
          <w:sz w:val="28"/>
          <w:szCs w:val="28"/>
        </w:rPr>
        <w:t xml:space="preserve"> Luther remarked that this woman laid a whole sack of God's promises at Jesus' feet and He would not step over those promises. How does the old lady's persistent prayer and trust in God for her grandson,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resemble the description of the woman in Luther's sermon (313)?</w:t>
      </w:r>
    </w:p>
    <w:p w14:paraId="0221083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84527FB"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201BA7A6"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20. How this grandmother's faith active in love (314)?</w:t>
      </w:r>
    </w:p>
    <w:p w14:paraId="5FFB3F2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4B2AFA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160A915C"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21. Why does Romans 8 help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interpret his life and ministry in this time of war (314-316)? How is the horror broken by the promise of Baptism (315)?</w:t>
      </w:r>
    </w:p>
    <w:p w14:paraId="253A6C6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4D5E7D32"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lastRenderedPageBreak/>
        <w:t>22. How does Christ's atonement provide security and peace for Britta? Do you see evidence that Luther's explanation of the Second Article in the Catechism (Appendix 3) has shaped Britta's faith? How does the atonement interpret providence (316-318)?</w:t>
      </w:r>
    </w:p>
    <w:p w14:paraId="3CF5BAB6"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A089FE6"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7EB14D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23. What happened to Agnes and Aunt </w:t>
      </w:r>
      <w:proofErr w:type="spellStart"/>
      <w:r w:rsidRPr="00EF5D6E">
        <w:rPr>
          <w:rFonts w:ascii="Goudy Old Style" w:hAnsi="Goudy Old Style"/>
          <w:b/>
          <w:bCs/>
          <w:sz w:val="28"/>
          <w:szCs w:val="28"/>
        </w:rPr>
        <w:t>Agneta</w:t>
      </w:r>
      <w:proofErr w:type="spellEnd"/>
      <w:r w:rsidRPr="00EF5D6E">
        <w:rPr>
          <w:rFonts w:ascii="Goudy Old Style" w:hAnsi="Goudy Old Style"/>
          <w:b/>
          <w:bCs/>
          <w:sz w:val="28"/>
          <w:szCs w:val="28"/>
        </w:rPr>
        <w:t xml:space="preserve"> (318-319)?</w:t>
      </w:r>
    </w:p>
    <w:p w14:paraId="108B7797"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1779C8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4BC6AC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24. How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interpret his fear of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(320)?</w:t>
      </w:r>
    </w:p>
    <w:p w14:paraId="7B59A45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39039406"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95276FB"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25. What news does Arvidsson bring to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(322)?</w:t>
      </w:r>
    </w:p>
    <w:p w14:paraId="4BAB5BF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07F4ECD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A2E346A"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26. How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react to </w:t>
      </w:r>
      <w:proofErr w:type="spellStart"/>
      <w:r w:rsidRPr="00EF5D6E">
        <w:rPr>
          <w:rFonts w:ascii="Goudy Old Style" w:hAnsi="Goudy Old Style"/>
          <w:b/>
          <w:bCs/>
          <w:sz w:val="28"/>
          <w:szCs w:val="28"/>
        </w:rPr>
        <w:t>Schenstedt's</w:t>
      </w:r>
      <w:proofErr w:type="spellEnd"/>
      <w:r w:rsidRPr="00EF5D6E">
        <w:rPr>
          <w:rFonts w:ascii="Goudy Old Style" w:hAnsi="Goudy Old Style"/>
          <w:b/>
          <w:bCs/>
          <w:sz w:val="28"/>
          <w:szCs w:val="28"/>
        </w:rPr>
        <w:t xml:space="preserve"> death (322-323)?</w:t>
      </w:r>
    </w:p>
    <w:p w14:paraId="399DB793"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2985FE9"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5AA461DB"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27. How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react to his wife's desire to adopt </w:t>
      </w:r>
      <w:proofErr w:type="spellStart"/>
      <w:r w:rsidRPr="00EF5D6E">
        <w:rPr>
          <w:rFonts w:ascii="Goudy Old Style" w:hAnsi="Goudy Old Style"/>
          <w:b/>
          <w:bCs/>
          <w:sz w:val="28"/>
          <w:szCs w:val="28"/>
        </w:rPr>
        <w:t>Schenstedt's</w:t>
      </w:r>
      <w:proofErr w:type="spellEnd"/>
      <w:r w:rsidRPr="00EF5D6E">
        <w:rPr>
          <w:rFonts w:ascii="Goudy Old Style" w:hAnsi="Goudy Old Style"/>
          <w:b/>
          <w:bCs/>
          <w:sz w:val="28"/>
          <w:szCs w:val="28"/>
        </w:rPr>
        <w:t xml:space="preserve"> son (324-325)?</w:t>
      </w:r>
    </w:p>
    <w:p w14:paraId="6F4B0445"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2BEFB29E"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25A43270"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t xml:space="preserve">28, What does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experience as he is speaking the </w:t>
      </w:r>
      <w:proofErr w:type="spellStart"/>
      <w:r w:rsidRPr="00EF5D6E">
        <w:rPr>
          <w:rFonts w:ascii="Goudy Old Style" w:hAnsi="Goudy Old Style"/>
          <w:b/>
          <w:bCs/>
          <w:i/>
          <w:sz w:val="28"/>
          <w:szCs w:val="28"/>
        </w:rPr>
        <w:t>verba</w:t>
      </w:r>
      <w:proofErr w:type="spellEnd"/>
      <w:r w:rsidRPr="00EF5D6E">
        <w:rPr>
          <w:rFonts w:ascii="Goudy Old Style" w:hAnsi="Goudy Old Style"/>
          <w:b/>
          <w:bCs/>
          <w:sz w:val="28"/>
          <w:szCs w:val="28"/>
        </w:rPr>
        <w:t xml:space="preserve"> of Christ in the communion liturgy (326-329)?</w:t>
      </w:r>
    </w:p>
    <w:p w14:paraId="272FC0C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6E02DD04"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p>
    <w:p w14:paraId="7EE5DD08" w14:textId="77777777" w:rsidR="00EF5D6E" w:rsidRPr="00EF5D6E" w:rsidRDefault="00EF5D6E" w:rsidP="00EF5D6E">
      <w:pPr>
        <w:widowControl w:val="0"/>
        <w:autoSpaceDE w:val="0"/>
        <w:autoSpaceDN w:val="0"/>
        <w:spacing w:line="360" w:lineRule="auto"/>
        <w:ind w:right="-720"/>
        <w:rPr>
          <w:rFonts w:ascii="Goudy Old Style" w:hAnsi="Goudy Old Style"/>
          <w:b/>
          <w:bCs/>
          <w:sz w:val="28"/>
          <w:szCs w:val="28"/>
        </w:rPr>
      </w:pPr>
      <w:r w:rsidRPr="00EF5D6E">
        <w:rPr>
          <w:rFonts w:ascii="Goudy Old Style" w:hAnsi="Goudy Old Style"/>
          <w:b/>
          <w:bCs/>
          <w:sz w:val="28"/>
          <w:szCs w:val="28"/>
        </w:rPr>
        <w:br w:type="page"/>
      </w:r>
      <w:r w:rsidRPr="00EF5D6E">
        <w:rPr>
          <w:rFonts w:ascii="Goudy Old Style" w:hAnsi="Goudy Old Style"/>
          <w:b/>
          <w:bCs/>
          <w:sz w:val="28"/>
          <w:szCs w:val="28"/>
        </w:rPr>
        <w:lastRenderedPageBreak/>
        <w:t xml:space="preserve">29. What is the message of the letter that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receives from </w:t>
      </w:r>
      <w:proofErr w:type="spellStart"/>
      <w:r w:rsidRPr="00EF5D6E">
        <w:rPr>
          <w:rFonts w:ascii="Goudy Old Style" w:hAnsi="Goudy Old Style"/>
          <w:b/>
          <w:bCs/>
          <w:sz w:val="28"/>
          <w:szCs w:val="28"/>
        </w:rPr>
        <w:t>Schenstedt</w:t>
      </w:r>
      <w:proofErr w:type="spellEnd"/>
      <w:r w:rsidRPr="00EF5D6E">
        <w:rPr>
          <w:rFonts w:ascii="Goudy Old Style" w:hAnsi="Goudy Old Style"/>
          <w:b/>
          <w:bCs/>
          <w:sz w:val="28"/>
          <w:szCs w:val="28"/>
        </w:rPr>
        <w:t xml:space="preserve">? What does it teach </w:t>
      </w:r>
      <w:proofErr w:type="spellStart"/>
      <w:r w:rsidRPr="00EF5D6E">
        <w:rPr>
          <w:rFonts w:ascii="Goudy Old Style" w:hAnsi="Goudy Old Style"/>
          <w:b/>
          <w:bCs/>
          <w:sz w:val="28"/>
          <w:szCs w:val="28"/>
        </w:rPr>
        <w:t>Torvik</w:t>
      </w:r>
      <w:proofErr w:type="spellEnd"/>
      <w:r w:rsidRPr="00EF5D6E">
        <w:rPr>
          <w:rFonts w:ascii="Goudy Old Style" w:hAnsi="Goudy Old Style"/>
          <w:b/>
          <w:bCs/>
          <w:sz w:val="28"/>
          <w:szCs w:val="28"/>
        </w:rPr>
        <w:t xml:space="preserve"> about the mystery of repentance and faith (330-332)? How is this episode a fulfillment of Jesus' words in Luke 15:1-10</w:t>
      </w:r>
      <w:r w:rsidRPr="00EF5D6E">
        <w:rPr>
          <w:rStyle w:val="FootnoteReference"/>
          <w:rFonts w:ascii="Goudy Old Style" w:hAnsi="Goudy Old Style"/>
          <w:b/>
          <w:bCs/>
          <w:sz w:val="28"/>
          <w:szCs w:val="28"/>
        </w:rPr>
        <w:footnoteReference w:id="3"/>
      </w:r>
      <w:r w:rsidRPr="00EF5D6E">
        <w:rPr>
          <w:rFonts w:ascii="Goudy Old Style" w:hAnsi="Goudy Old Style"/>
          <w:b/>
          <w:bCs/>
          <w:sz w:val="28"/>
          <w:szCs w:val="28"/>
        </w:rPr>
        <w:t>?</w:t>
      </w:r>
    </w:p>
    <w:p w14:paraId="37E9D42F" w14:textId="2E9C6B45" w:rsidR="00F61AD2" w:rsidRPr="00EF5D6E" w:rsidRDefault="00F61AD2" w:rsidP="00EF5D6E">
      <w:pPr>
        <w:rPr>
          <w:rFonts w:ascii="Goudy Old Style" w:hAnsi="Goudy Old Style"/>
          <w:b/>
          <w:bCs/>
          <w:sz w:val="28"/>
          <w:szCs w:val="28"/>
        </w:rPr>
      </w:pPr>
    </w:p>
    <w:sectPr w:rsidR="00F61AD2" w:rsidRPr="00EF5D6E" w:rsidSect="00D252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96BD" w14:textId="77777777" w:rsidR="00FD7BF5" w:rsidRDefault="00FD7BF5" w:rsidP="00E0210E">
      <w:r>
        <w:separator/>
      </w:r>
    </w:p>
  </w:endnote>
  <w:endnote w:type="continuationSeparator" w:id="0">
    <w:p w14:paraId="28D65A6E" w14:textId="77777777" w:rsidR="00FD7BF5" w:rsidRDefault="00FD7BF5" w:rsidP="00E0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3463" w14:textId="77777777" w:rsidR="00FD7BF5" w:rsidRDefault="00FD7BF5" w:rsidP="00E0210E">
      <w:r>
        <w:separator/>
      </w:r>
    </w:p>
  </w:footnote>
  <w:footnote w:type="continuationSeparator" w:id="0">
    <w:p w14:paraId="75B5BB33" w14:textId="77777777" w:rsidR="00FD7BF5" w:rsidRDefault="00FD7BF5" w:rsidP="00E0210E">
      <w:r>
        <w:continuationSeparator/>
      </w:r>
    </w:p>
  </w:footnote>
  <w:footnote w:id="1">
    <w:p w14:paraId="2E28E0C2" w14:textId="77777777" w:rsidR="00EF5D6E" w:rsidRPr="007B6251" w:rsidRDefault="00EF5D6E" w:rsidP="00EF5D6E">
      <w:pPr>
        <w:pStyle w:val="FootnoteText"/>
      </w:pPr>
      <w:r w:rsidRPr="007B6251">
        <w:rPr>
          <w:rStyle w:val="FootnoteReference"/>
        </w:rPr>
        <w:footnoteRef/>
      </w:r>
      <w:r w:rsidRPr="007B6251">
        <w:t xml:space="preserve"> Jude 3:  </w:t>
      </w:r>
      <w:r w:rsidRPr="007B6251">
        <w:rPr>
          <w:rFonts w:cs="Arial"/>
          <w:color w:val="000000"/>
          <w:vertAlign w:val="superscript"/>
        </w:rPr>
        <w:t>3</w:t>
      </w:r>
      <w:r w:rsidRPr="007B6251">
        <w:rPr>
          <w:rFonts w:cs="Arial"/>
          <w:color w:val="000000"/>
        </w:rPr>
        <w:t>Beloved, while I was very diligent to write to you concerning our common salvation, I found it necessary to write to you exhorting you to contend earnestly for the faith which was once for all delivered to the saints.</w:t>
      </w:r>
    </w:p>
  </w:footnote>
  <w:footnote w:id="2">
    <w:p w14:paraId="7143366F" w14:textId="77777777" w:rsidR="00EF5D6E" w:rsidRPr="00A40A0F" w:rsidRDefault="00EF5D6E" w:rsidP="00EF5D6E">
      <w:pPr>
        <w:pStyle w:val="NormalWeb"/>
        <w:spacing w:before="0" w:beforeAutospacing="0" w:after="60" w:afterAutospacing="0"/>
        <w:ind w:firstLine="360"/>
        <w:rPr>
          <w:rFonts w:ascii="Bookman Old Style" w:hAnsi="Bookman Old Style"/>
          <w:color w:val="auto"/>
          <w:sz w:val="20"/>
          <w:szCs w:val="20"/>
        </w:rPr>
      </w:pPr>
      <w:r w:rsidRPr="00A40A0F">
        <w:rPr>
          <w:rStyle w:val="FootnoteReference"/>
          <w:rFonts w:ascii="Bookman Old Style" w:hAnsi="Bookman Old Style"/>
          <w:color w:val="auto"/>
          <w:sz w:val="20"/>
          <w:szCs w:val="20"/>
        </w:rPr>
        <w:footnoteRef/>
      </w:r>
      <w:r w:rsidRPr="00A40A0F">
        <w:rPr>
          <w:rFonts w:ascii="Bookman Old Style" w:hAnsi="Bookman Old Style"/>
          <w:color w:val="auto"/>
          <w:sz w:val="20"/>
          <w:szCs w:val="20"/>
        </w:rPr>
        <w:t xml:space="preserve"> Matthew 15: 21-28:  </w:t>
      </w:r>
      <w:r w:rsidRPr="00A40A0F">
        <w:rPr>
          <w:rFonts w:ascii="Bookman Old Style" w:hAnsi="Bookman Old Style"/>
          <w:color w:val="auto"/>
          <w:sz w:val="20"/>
          <w:szCs w:val="20"/>
          <w:vertAlign w:val="superscript"/>
        </w:rPr>
        <w:t>21</w:t>
      </w:r>
      <w:r w:rsidRPr="00A40A0F">
        <w:rPr>
          <w:rFonts w:ascii="Bookman Old Style" w:hAnsi="Bookman Old Style"/>
          <w:color w:val="auto"/>
          <w:sz w:val="20"/>
          <w:szCs w:val="20"/>
        </w:rPr>
        <w:t xml:space="preserve">Then Jesus went out from there and departed to the region of </w:t>
      </w:r>
      <w:proofErr w:type="spellStart"/>
      <w:r w:rsidRPr="00A40A0F">
        <w:rPr>
          <w:rFonts w:ascii="Bookman Old Style" w:hAnsi="Bookman Old Style"/>
          <w:color w:val="auto"/>
          <w:sz w:val="20"/>
          <w:szCs w:val="20"/>
        </w:rPr>
        <w:t>Tyre</w:t>
      </w:r>
      <w:proofErr w:type="spellEnd"/>
      <w:r w:rsidRPr="00A40A0F">
        <w:rPr>
          <w:rFonts w:ascii="Bookman Old Style" w:hAnsi="Bookman Old Style"/>
          <w:color w:val="auto"/>
          <w:sz w:val="20"/>
          <w:szCs w:val="20"/>
        </w:rPr>
        <w:t xml:space="preserve"> and Sidon. </w:t>
      </w:r>
      <w:r w:rsidRPr="00A40A0F">
        <w:rPr>
          <w:rFonts w:ascii="Bookman Old Style" w:hAnsi="Bookman Old Style"/>
          <w:color w:val="auto"/>
          <w:sz w:val="20"/>
          <w:szCs w:val="20"/>
          <w:vertAlign w:val="superscript"/>
        </w:rPr>
        <w:t>22</w:t>
      </w:r>
      <w:r w:rsidRPr="00A40A0F">
        <w:rPr>
          <w:rFonts w:ascii="Bookman Old Style" w:hAnsi="Bookman Old Style"/>
          <w:color w:val="auto"/>
          <w:sz w:val="20"/>
          <w:szCs w:val="20"/>
        </w:rPr>
        <w:t xml:space="preserve">And behold, a woman of Canaan came from that region and cried out to Him, saying, “Have mercy on me, O Lord, Son of David! My daughter is severely demon-possessed.” </w:t>
      </w:r>
      <w:r w:rsidRPr="00A40A0F">
        <w:rPr>
          <w:rFonts w:ascii="Bookman Old Style" w:hAnsi="Bookman Old Style"/>
          <w:color w:val="auto"/>
          <w:sz w:val="20"/>
          <w:szCs w:val="20"/>
          <w:vertAlign w:val="superscript"/>
        </w:rPr>
        <w:t>23</w:t>
      </w:r>
      <w:r w:rsidRPr="00A40A0F">
        <w:rPr>
          <w:rFonts w:ascii="Bookman Old Style" w:hAnsi="Bookman Old Style"/>
          <w:color w:val="auto"/>
          <w:sz w:val="20"/>
          <w:szCs w:val="20"/>
        </w:rPr>
        <w:t xml:space="preserve">But He answered her not a word. </w:t>
      </w:r>
      <w:r w:rsidRPr="00A40A0F">
        <w:rPr>
          <w:rFonts w:ascii="Bookman Old Style" w:hAnsi="Bookman Old Style" w:cs="Arial"/>
          <w:color w:val="auto"/>
          <w:sz w:val="20"/>
          <w:szCs w:val="20"/>
        </w:rPr>
        <w:t xml:space="preserve">And His disciples came and urged Him, saying, “Send her away, for she cries out after us.” </w:t>
      </w:r>
      <w:r w:rsidRPr="00A40A0F">
        <w:rPr>
          <w:rFonts w:ascii="Bookman Old Style" w:hAnsi="Bookman Old Style" w:cs="Arial"/>
          <w:color w:val="auto"/>
          <w:sz w:val="20"/>
          <w:szCs w:val="20"/>
          <w:vertAlign w:val="superscript"/>
        </w:rPr>
        <w:t>24</w:t>
      </w:r>
      <w:r w:rsidRPr="00A40A0F">
        <w:rPr>
          <w:rFonts w:ascii="Bookman Old Style" w:hAnsi="Bookman Old Style" w:cs="Arial"/>
          <w:color w:val="auto"/>
          <w:sz w:val="20"/>
          <w:szCs w:val="20"/>
        </w:rPr>
        <w:t xml:space="preserve">But He answered and said, “I was not sent except to the lost sheep of the house of Israel.” </w:t>
      </w:r>
      <w:r w:rsidRPr="00A40A0F">
        <w:rPr>
          <w:rFonts w:ascii="Bookman Old Style" w:hAnsi="Bookman Old Style" w:cs="Arial"/>
          <w:color w:val="auto"/>
          <w:sz w:val="20"/>
          <w:szCs w:val="20"/>
          <w:vertAlign w:val="superscript"/>
        </w:rPr>
        <w:t>25</w:t>
      </w:r>
      <w:r w:rsidRPr="00A40A0F">
        <w:rPr>
          <w:rFonts w:ascii="Bookman Old Style" w:hAnsi="Bookman Old Style" w:cs="Arial"/>
          <w:color w:val="auto"/>
          <w:sz w:val="20"/>
          <w:szCs w:val="20"/>
        </w:rPr>
        <w:t xml:space="preserve">Then she came and worshiped Him, saying, “Lord, help me!” </w:t>
      </w:r>
      <w:r w:rsidRPr="00A40A0F">
        <w:rPr>
          <w:rFonts w:ascii="Bookman Old Style" w:hAnsi="Bookman Old Style" w:cs="Arial"/>
          <w:color w:val="auto"/>
          <w:sz w:val="20"/>
          <w:szCs w:val="20"/>
          <w:vertAlign w:val="superscript"/>
        </w:rPr>
        <w:t>26</w:t>
      </w:r>
      <w:r w:rsidRPr="00A40A0F">
        <w:rPr>
          <w:rFonts w:ascii="Bookman Old Style" w:hAnsi="Bookman Old Style" w:cs="Arial"/>
          <w:color w:val="auto"/>
          <w:sz w:val="20"/>
          <w:szCs w:val="20"/>
        </w:rPr>
        <w:t xml:space="preserve">But He answered and said, “It is not good to take the children’s bread and throw </w:t>
      </w:r>
      <w:r w:rsidRPr="00A40A0F">
        <w:rPr>
          <w:rFonts w:ascii="Bookman Old Style" w:hAnsi="Bookman Old Style" w:cs="Arial"/>
          <w:i/>
          <w:iCs/>
          <w:color w:val="auto"/>
          <w:sz w:val="20"/>
          <w:szCs w:val="20"/>
        </w:rPr>
        <w:t>it</w:t>
      </w:r>
      <w:r w:rsidRPr="00A40A0F">
        <w:rPr>
          <w:rFonts w:ascii="Bookman Old Style" w:hAnsi="Bookman Old Style" w:cs="Arial"/>
          <w:color w:val="auto"/>
          <w:sz w:val="20"/>
          <w:szCs w:val="20"/>
        </w:rPr>
        <w:t xml:space="preserve"> to the little dogs.” </w:t>
      </w:r>
      <w:r w:rsidRPr="00A40A0F">
        <w:rPr>
          <w:rFonts w:ascii="Bookman Old Style" w:hAnsi="Bookman Old Style" w:cs="Arial"/>
          <w:color w:val="auto"/>
          <w:sz w:val="20"/>
          <w:szCs w:val="20"/>
          <w:vertAlign w:val="superscript"/>
        </w:rPr>
        <w:t>27</w:t>
      </w:r>
      <w:r w:rsidRPr="00A40A0F">
        <w:rPr>
          <w:rFonts w:ascii="Bookman Old Style" w:hAnsi="Bookman Old Style" w:cs="Arial"/>
          <w:color w:val="auto"/>
          <w:sz w:val="20"/>
          <w:szCs w:val="20"/>
        </w:rPr>
        <w:t xml:space="preserve">And she said, “Yes, Lord, yet even the little dogs eat the crumbs which fall from their masters’ table.” </w:t>
      </w:r>
      <w:r w:rsidRPr="00A40A0F">
        <w:rPr>
          <w:rFonts w:ascii="Bookman Old Style" w:hAnsi="Bookman Old Style" w:cs="Arial"/>
          <w:color w:val="auto"/>
          <w:sz w:val="20"/>
          <w:szCs w:val="20"/>
          <w:vertAlign w:val="superscript"/>
        </w:rPr>
        <w:t>28</w:t>
      </w:r>
      <w:r w:rsidRPr="00A40A0F">
        <w:rPr>
          <w:rFonts w:ascii="Bookman Old Style" w:hAnsi="Bookman Old Style" w:cs="Arial"/>
          <w:color w:val="auto"/>
          <w:sz w:val="20"/>
          <w:szCs w:val="20"/>
        </w:rPr>
        <w:t xml:space="preserve">Then Jesus answered and said to her, “O woman, great </w:t>
      </w:r>
      <w:r w:rsidRPr="00A40A0F">
        <w:rPr>
          <w:rFonts w:ascii="Bookman Old Style" w:hAnsi="Bookman Old Style" w:cs="Arial"/>
          <w:i/>
          <w:iCs/>
          <w:color w:val="auto"/>
          <w:sz w:val="20"/>
          <w:szCs w:val="20"/>
        </w:rPr>
        <w:t>is</w:t>
      </w:r>
      <w:r w:rsidRPr="00A40A0F">
        <w:rPr>
          <w:rFonts w:ascii="Bookman Old Style" w:hAnsi="Bookman Old Style" w:cs="Arial"/>
          <w:color w:val="auto"/>
          <w:sz w:val="20"/>
          <w:szCs w:val="20"/>
        </w:rPr>
        <w:t xml:space="preserve"> your faith! Let it be to you as you desire.” And her daughter was healed from that very hour.</w:t>
      </w:r>
    </w:p>
    <w:p w14:paraId="3A8C36DD" w14:textId="77777777" w:rsidR="00EF5D6E" w:rsidRDefault="00EF5D6E" w:rsidP="00EF5D6E">
      <w:pPr>
        <w:pStyle w:val="FootnoteText"/>
      </w:pPr>
    </w:p>
  </w:footnote>
  <w:footnote w:id="3">
    <w:p w14:paraId="30217D8D" w14:textId="77777777" w:rsidR="00EF5D6E" w:rsidRPr="00572666" w:rsidRDefault="00EF5D6E" w:rsidP="00EF5D6E">
      <w:pPr>
        <w:pStyle w:val="NormalWeb"/>
        <w:spacing w:before="0" w:beforeAutospacing="0" w:after="60" w:afterAutospacing="0"/>
        <w:ind w:firstLine="360"/>
        <w:rPr>
          <w:rFonts w:ascii="Bookman Old Style" w:hAnsi="Bookman Old Style"/>
          <w:color w:val="auto"/>
          <w:sz w:val="20"/>
          <w:szCs w:val="20"/>
        </w:rPr>
      </w:pPr>
      <w:r w:rsidRPr="00572666">
        <w:rPr>
          <w:rStyle w:val="FootnoteReference"/>
          <w:rFonts w:ascii="Bookman Old Style" w:hAnsi="Bookman Old Style"/>
          <w:sz w:val="20"/>
          <w:szCs w:val="20"/>
        </w:rPr>
        <w:footnoteRef/>
      </w:r>
      <w:r w:rsidRPr="00572666">
        <w:rPr>
          <w:rFonts w:ascii="Bookman Old Style" w:hAnsi="Bookman Old Style"/>
          <w:sz w:val="20"/>
          <w:szCs w:val="20"/>
        </w:rPr>
        <w:t xml:space="preserve"> Luke 15: 1-10:  </w:t>
      </w:r>
      <w:r w:rsidRPr="00572666">
        <w:rPr>
          <w:rFonts w:ascii="Bookman Old Style" w:hAnsi="Bookman Old Style"/>
          <w:sz w:val="20"/>
          <w:szCs w:val="20"/>
          <w:vertAlign w:val="superscript"/>
        </w:rPr>
        <w:t>1</w:t>
      </w:r>
      <w:r w:rsidRPr="00572666">
        <w:rPr>
          <w:rFonts w:ascii="Bookman Old Style" w:hAnsi="Bookman Old Style"/>
          <w:sz w:val="20"/>
          <w:szCs w:val="20"/>
        </w:rPr>
        <w:t xml:space="preserve">Then all the tax collectors and the sinners drew near to Him to hear Him. </w:t>
      </w:r>
      <w:r w:rsidRPr="00572666">
        <w:rPr>
          <w:rFonts w:ascii="Bookman Old Style" w:hAnsi="Bookman Old Style"/>
          <w:sz w:val="20"/>
          <w:szCs w:val="20"/>
          <w:vertAlign w:val="superscript"/>
        </w:rPr>
        <w:t>2</w:t>
      </w:r>
      <w:r w:rsidRPr="00572666">
        <w:rPr>
          <w:rFonts w:ascii="Bookman Old Style" w:hAnsi="Bookman Old Style"/>
          <w:sz w:val="20"/>
          <w:szCs w:val="20"/>
        </w:rPr>
        <w:t xml:space="preserve">And the Pharisees and scribes complained, saying, “This Man receives sinners and eats with them.” </w:t>
      </w:r>
      <w:r w:rsidRPr="00572666">
        <w:rPr>
          <w:rFonts w:ascii="Bookman Old Style" w:hAnsi="Bookman Old Style"/>
          <w:sz w:val="20"/>
          <w:szCs w:val="20"/>
          <w:vertAlign w:val="superscript"/>
        </w:rPr>
        <w:t>3</w:t>
      </w:r>
      <w:r w:rsidRPr="00572666">
        <w:rPr>
          <w:rFonts w:ascii="Bookman Old Style" w:hAnsi="Bookman Old Style"/>
          <w:sz w:val="20"/>
          <w:szCs w:val="20"/>
        </w:rPr>
        <w:t xml:space="preserve">So He spoke this parable to them, saying: </w:t>
      </w:r>
      <w:r w:rsidRPr="00572666">
        <w:rPr>
          <w:rFonts w:ascii="Bookman Old Style" w:hAnsi="Bookman Old Style"/>
          <w:color w:val="auto"/>
          <w:sz w:val="20"/>
          <w:szCs w:val="20"/>
          <w:vertAlign w:val="superscript"/>
        </w:rPr>
        <w:t>4</w:t>
      </w:r>
      <w:r w:rsidRPr="00572666">
        <w:rPr>
          <w:rFonts w:ascii="Bookman Old Style" w:hAnsi="Bookman Old Style"/>
          <w:color w:val="auto"/>
          <w:sz w:val="20"/>
          <w:szCs w:val="20"/>
        </w:rPr>
        <w:t xml:space="preserve">“What man of you, having a hundred sheep, if he loses one of them, does not leave the ninety-nine in the wilderness, and go after the one which is lost until he finds it? </w:t>
      </w:r>
      <w:r w:rsidRPr="00572666">
        <w:rPr>
          <w:rFonts w:ascii="Bookman Old Style" w:hAnsi="Bookman Old Style"/>
          <w:color w:val="auto"/>
          <w:sz w:val="20"/>
          <w:szCs w:val="20"/>
          <w:vertAlign w:val="superscript"/>
        </w:rPr>
        <w:t>5</w:t>
      </w:r>
      <w:r w:rsidRPr="00572666">
        <w:rPr>
          <w:rFonts w:ascii="Bookman Old Style" w:hAnsi="Bookman Old Style"/>
          <w:color w:val="auto"/>
          <w:sz w:val="20"/>
          <w:szCs w:val="20"/>
        </w:rPr>
        <w:t xml:space="preserve">And when he has found </w:t>
      </w:r>
      <w:r w:rsidRPr="00572666">
        <w:rPr>
          <w:rFonts w:ascii="Bookman Old Style" w:hAnsi="Bookman Old Style"/>
          <w:i/>
          <w:iCs/>
          <w:color w:val="auto"/>
          <w:sz w:val="20"/>
          <w:szCs w:val="20"/>
        </w:rPr>
        <w:t>it,</w:t>
      </w:r>
      <w:r w:rsidRPr="00572666">
        <w:rPr>
          <w:rFonts w:ascii="Bookman Old Style" w:hAnsi="Bookman Old Style"/>
          <w:color w:val="auto"/>
          <w:sz w:val="20"/>
          <w:szCs w:val="20"/>
        </w:rPr>
        <w:t xml:space="preserve"> he lays </w:t>
      </w:r>
      <w:r w:rsidRPr="00572666">
        <w:rPr>
          <w:rFonts w:ascii="Bookman Old Style" w:hAnsi="Bookman Old Style"/>
          <w:i/>
          <w:iCs/>
          <w:color w:val="auto"/>
          <w:sz w:val="20"/>
          <w:szCs w:val="20"/>
        </w:rPr>
        <w:t>it</w:t>
      </w:r>
      <w:r w:rsidRPr="00572666">
        <w:rPr>
          <w:rFonts w:ascii="Bookman Old Style" w:hAnsi="Bookman Old Style"/>
          <w:color w:val="auto"/>
          <w:sz w:val="20"/>
          <w:szCs w:val="20"/>
        </w:rPr>
        <w:t xml:space="preserve"> on his shoulders, rejoicing. </w:t>
      </w:r>
      <w:r w:rsidRPr="00572666">
        <w:rPr>
          <w:rFonts w:ascii="Bookman Old Style" w:hAnsi="Bookman Old Style"/>
          <w:color w:val="auto"/>
          <w:sz w:val="20"/>
          <w:szCs w:val="20"/>
          <w:vertAlign w:val="superscript"/>
        </w:rPr>
        <w:t>6</w:t>
      </w:r>
      <w:r w:rsidRPr="00572666">
        <w:rPr>
          <w:rFonts w:ascii="Bookman Old Style" w:hAnsi="Bookman Old Style"/>
          <w:color w:val="auto"/>
          <w:sz w:val="20"/>
          <w:szCs w:val="20"/>
        </w:rPr>
        <w:t xml:space="preserve">And when he comes home, he calls together </w:t>
      </w:r>
      <w:r w:rsidRPr="00572666">
        <w:rPr>
          <w:rFonts w:ascii="Bookman Old Style" w:hAnsi="Bookman Old Style"/>
          <w:i/>
          <w:iCs/>
          <w:color w:val="auto"/>
          <w:sz w:val="20"/>
          <w:szCs w:val="20"/>
        </w:rPr>
        <w:t>his</w:t>
      </w:r>
      <w:r w:rsidRPr="00572666">
        <w:rPr>
          <w:rFonts w:ascii="Bookman Old Style" w:hAnsi="Bookman Old Style"/>
          <w:color w:val="auto"/>
          <w:sz w:val="20"/>
          <w:szCs w:val="20"/>
        </w:rPr>
        <w:t xml:space="preserve"> friends and neighbors, saying to them, ‘Rejoice with me, for I have found my sheep which was lost!’ </w:t>
      </w:r>
      <w:r w:rsidRPr="00572666">
        <w:rPr>
          <w:rFonts w:ascii="Bookman Old Style" w:hAnsi="Bookman Old Style"/>
          <w:color w:val="auto"/>
          <w:sz w:val="20"/>
          <w:szCs w:val="20"/>
          <w:vertAlign w:val="superscript"/>
        </w:rPr>
        <w:t>7</w:t>
      </w:r>
      <w:r w:rsidRPr="00572666">
        <w:rPr>
          <w:rFonts w:ascii="Bookman Old Style" w:hAnsi="Bookman Old Style"/>
          <w:color w:val="auto"/>
          <w:sz w:val="20"/>
          <w:szCs w:val="20"/>
        </w:rPr>
        <w:t xml:space="preserve">I say to you that likewise there will be more joy in heaven over one sinner who repents than over ninety-nine just persons who need no repentance. </w:t>
      </w:r>
      <w:r w:rsidRPr="00572666">
        <w:rPr>
          <w:rFonts w:ascii="Bookman Old Style" w:hAnsi="Bookman Old Style" w:cs="Arial"/>
          <w:color w:val="auto"/>
          <w:sz w:val="20"/>
          <w:szCs w:val="20"/>
          <w:vertAlign w:val="superscript"/>
        </w:rPr>
        <w:t>8</w:t>
      </w:r>
      <w:r w:rsidRPr="00572666">
        <w:rPr>
          <w:rFonts w:ascii="Bookman Old Style" w:hAnsi="Bookman Old Style" w:cs="Arial"/>
          <w:color w:val="auto"/>
          <w:sz w:val="20"/>
          <w:szCs w:val="20"/>
        </w:rPr>
        <w:t xml:space="preserve">“Or what woman, having ten silver coins, if she loses one coin, does not light a lamp, sweep the house, and search carefully until she finds </w:t>
      </w:r>
      <w:r w:rsidRPr="00572666">
        <w:rPr>
          <w:rFonts w:ascii="Bookman Old Style" w:hAnsi="Bookman Old Style" w:cs="Arial"/>
          <w:i/>
          <w:iCs/>
          <w:color w:val="auto"/>
          <w:sz w:val="20"/>
          <w:szCs w:val="20"/>
        </w:rPr>
        <w:t>it?</w:t>
      </w:r>
      <w:r w:rsidRPr="00572666">
        <w:rPr>
          <w:rFonts w:ascii="Bookman Old Style" w:hAnsi="Bookman Old Style" w:cs="Arial"/>
          <w:color w:val="auto"/>
          <w:sz w:val="20"/>
          <w:szCs w:val="20"/>
        </w:rPr>
        <w:t xml:space="preserve"> </w:t>
      </w:r>
      <w:r w:rsidRPr="00572666">
        <w:rPr>
          <w:rFonts w:ascii="Bookman Old Style" w:hAnsi="Bookman Old Style" w:cs="Arial"/>
          <w:color w:val="auto"/>
          <w:sz w:val="20"/>
          <w:szCs w:val="20"/>
          <w:vertAlign w:val="superscript"/>
        </w:rPr>
        <w:t>9</w:t>
      </w:r>
      <w:r w:rsidRPr="00572666">
        <w:rPr>
          <w:rFonts w:ascii="Bookman Old Style" w:hAnsi="Bookman Old Style" w:cs="Arial"/>
          <w:color w:val="auto"/>
          <w:sz w:val="20"/>
          <w:szCs w:val="20"/>
        </w:rPr>
        <w:t xml:space="preserve">And when she has found </w:t>
      </w:r>
      <w:r w:rsidRPr="00572666">
        <w:rPr>
          <w:rFonts w:ascii="Bookman Old Style" w:hAnsi="Bookman Old Style" w:cs="Arial"/>
          <w:i/>
          <w:iCs/>
          <w:color w:val="auto"/>
          <w:sz w:val="20"/>
          <w:szCs w:val="20"/>
        </w:rPr>
        <w:t>it,</w:t>
      </w:r>
      <w:r w:rsidRPr="00572666">
        <w:rPr>
          <w:rFonts w:ascii="Bookman Old Style" w:hAnsi="Bookman Old Style" w:cs="Arial"/>
          <w:color w:val="auto"/>
          <w:sz w:val="20"/>
          <w:szCs w:val="20"/>
        </w:rPr>
        <w:t xml:space="preserve"> she calls </w:t>
      </w:r>
      <w:r w:rsidRPr="00572666">
        <w:rPr>
          <w:rFonts w:ascii="Bookman Old Style" w:hAnsi="Bookman Old Style" w:cs="Arial"/>
          <w:i/>
          <w:iCs/>
          <w:color w:val="auto"/>
          <w:sz w:val="20"/>
          <w:szCs w:val="20"/>
        </w:rPr>
        <w:t>her</w:t>
      </w:r>
      <w:r w:rsidRPr="00572666">
        <w:rPr>
          <w:rFonts w:ascii="Bookman Old Style" w:hAnsi="Bookman Old Style" w:cs="Arial"/>
          <w:color w:val="auto"/>
          <w:sz w:val="20"/>
          <w:szCs w:val="20"/>
        </w:rPr>
        <w:t xml:space="preserve"> friends and neighbors together, saying, ‘Rejoice with me, for I have found the piece which I lost!’ </w:t>
      </w:r>
      <w:r w:rsidRPr="00572666">
        <w:rPr>
          <w:rFonts w:ascii="Bookman Old Style" w:hAnsi="Bookman Old Style" w:cs="Arial"/>
          <w:color w:val="auto"/>
          <w:sz w:val="20"/>
          <w:szCs w:val="20"/>
          <w:vertAlign w:val="superscript"/>
        </w:rPr>
        <w:t>10</w:t>
      </w:r>
      <w:r w:rsidRPr="00572666">
        <w:rPr>
          <w:rFonts w:ascii="Bookman Old Style" w:hAnsi="Bookman Old Style" w:cs="Arial"/>
          <w:color w:val="auto"/>
          <w:sz w:val="20"/>
          <w:szCs w:val="20"/>
        </w:rPr>
        <w:t>Likewise, I say to you, there is joy in the presence of the angels of God over one sinner who repents.”</w:t>
      </w:r>
    </w:p>
    <w:p w14:paraId="0FDA45B8" w14:textId="77777777" w:rsidR="00EF5D6E" w:rsidRDefault="00EF5D6E" w:rsidP="00EF5D6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0E"/>
    <w:rsid w:val="0026171C"/>
    <w:rsid w:val="006B270C"/>
    <w:rsid w:val="006B53B2"/>
    <w:rsid w:val="008F2D0D"/>
    <w:rsid w:val="00B50878"/>
    <w:rsid w:val="00BA0E5E"/>
    <w:rsid w:val="00D252C3"/>
    <w:rsid w:val="00E0210E"/>
    <w:rsid w:val="00EF5D6E"/>
    <w:rsid w:val="00F61AD2"/>
    <w:rsid w:val="00FD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073A"/>
  <w15:chartTrackingRefBased/>
  <w15:docId w15:val="{7B237F07-9DB9-1042-9CC2-63E2A156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0E"/>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0210E"/>
    <w:rPr>
      <w:sz w:val="20"/>
      <w:szCs w:val="20"/>
    </w:rPr>
  </w:style>
  <w:style w:type="character" w:customStyle="1" w:styleId="FootnoteTextChar">
    <w:name w:val="Footnote Text Char"/>
    <w:basedOn w:val="DefaultParagraphFont"/>
    <w:link w:val="FootnoteText"/>
    <w:semiHidden/>
    <w:rsid w:val="00E0210E"/>
    <w:rPr>
      <w:rFonts w:ascii="Bookman Old Style" w:eastAsia="Times New Roman" w:hAnsi="Bookman Old Style" w:cs="Times New Roman"/>
      <w:sz w:val="20"/>
      <w:szCs w:val="20"/>
    </w:rPr>
  </w:style>
  <w:style w:type="character" w:styleId="FootnoteReference">
    <w:name w:val="footnote reference"/>
    <w:semiHidden/>
    <w:rsid w:val="00E0210E"/>
    <w:rPr>
      <w:vertAlign w:val="superscript"/>
    </w:rPr>
  </w:style>
  <w:style w:type="paragraph" w:styleId="NormalWeb">
    <w:name w:val="Normal (Web)"/>
    <w:basedOn w:val="Normal"/>
    <w:rsid w:val="00B50878"/>
    <w:pPr>
      <w:spacing w:before="100" w:beforeAutospacing="1" w:after="100" w:afterAutospacing="1"/>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Steinbrenner</dc:creator>
  <cp:keywords/>
  <dc:description/>
  <cp:lastModifiedBy>Adam Steinbrenner</cp:lastModifiedBy>
  <cp:revision>3</cp:revision>
  <dcterms:created xsi:type="dcterms:W3CDTF">2020-10-27T13:29:00Z</dcterms:created>
  <dcterms:modified xsi:type="dcterms:W3CDTF">2020-10-29T02:29:00Z</dcterms:modified>
</cp:coreProperties>
</file>